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6655"/>
      </w:tblGrid>
      <w:tr w:rsidR="00CC1B34" w14:paraId="57FB4AE2" w14:textId="77777777" w:rsidTr="000F7212">
        <w:trPr>
          <w:trHeight w:val="1260"/>
        </w:trPr>
        <w:tc>
          <w:tcPr>
            <w:tcW w:w="2689" w:type="dxa"/>
          </w:tcPr>
          <w:p w14:paraId="2B81A866" w14:textId="77777777" w:rsidR="00CC1B34" w:rsidRDefault="00CC1B34" w:rsidP="000F7212">
            <w:pPr>
              <w:pStyle w:val="Corpsdetexte"/>
              <w:rPr>
                <w:rFonts w:hint="eastAsia"/>
              </w:rPr>
            </w:pPr>
            <w:r>
              <w:rPr>
                <w:noProof/>
              </w:rPr>
              <w:drawing>
                <wp:inline distT="0" distB="0" distL="0" distR="0" wp14:anchorId="6EF8D1A4" wp14:editId="5A8F7324">
                  <wp:extent cx="1565462" cy="628650"/>
                  <wp:effectExtent l="0" t="0" r="0" b="0"/>
                  <wp:docPr id="2129636387" name="Image 2129636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565462" cy="628650"/>
                          </a:xfrm>
                          <a:prstGeom prst="rect">
                            <a:avLst/>
                          </a:prstGeom>
                        </pic:spPr>
                      </pic:pic>
                    </a:graphicData>
                  </a:graphic>
                </wp:inline>
              </w:drawing>
            </w:r>
          </w:p>
        </w:tc>
        <w:tc>
          <w:tcPr>
            <w:tcW w:w="6655" w:type="dxa"/>
          </w:tcPr>
          <w:p w14:paraId="282614DE" w14:textId="77777777" w:rsidR="00CC1B34" w:rsidRDefault="00CC1B34" w:rsidP="000F7212">
            <w:pPr>
              <w:pStyle w:val="Corpsdetexte"/>
              <w:rPr>
                <w:rFonts w:hint="eastAsia"/>
              </w:rPr>
            </w:pPr>
            <w:r>
              <w:rPr>
                <w:noProof/>
              </w:rPr>
              <w:drawing>
                <wp:inline distT="0" distB="0" distL="0" distR="0" wp14:anchorId="4C4121F1" wp14:editId="79BFE9AC">
                  <wp:extent cx="4610100" cy="619125"/>
                  <wp:effectExtent l="0" t="0" r="0" b="9525"/>
                  <wp:docPr id="92200949" name="Image 9220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0100" cy="619125"/>
                          </a:xfrm>
                          <a:prstGeom prst="rect">
                            <a:avLst/>
                          </a:prstGeom>
                        </pic:spPr>
                      </pic:pic>
                    </a:graphicData>
                  </a:graphic>
                </wp:inline>
              </w:drawing>
            </w:r>
          </w:p>
        </w:tc>
      </w:tr>
    </w:tbl>
    <w:p w14:paraId="5E74AFD1" w14:textId="77777777" w:rsidR="00CC1B34" w:rsidRDefault="00CC1B34" w:rsidP="00CC1B34">
      <w:pPr>
        <w:rPr>
          <w:color w:val="2F5496" w:themeColor="accent1" w:themeShade="BF"/>
          <w:sz w:val="24"/>
          <w:szCs w:val="24"/>
        </w:rPr>
      </w:pPr>
    </w:p>
    <w:p w14:paraId="3D89DE76" w14:textId="77777777" w:rsidR="00CC1B34" w:rsidRPr="004964D8" w:rsidRDefault="00CC1B34" w:rsidP="00CC1B34">
      <w:pPr>
        <w:pStyle w:val="Corpsdetexte"/>
        <w:jc w:val="center"/>
        <w:rPr>
          <w:rStyle w:val="lev"/>
          <w:rFonts w:ascii="Calibri" w:hAnsi="Calibri"/>
          <w:color w:val="00B0F0"/>
          <w:sz w:val="40"/>
          <w:szCs w:val="40"/>
        </w:rPr>
      </w:pPr>
      <w:r w:rsidRPr="004964D8">
        <w:rPr>
          <w:rStyle w:val="lev"/>
          <w:rFonts w:ascii="Calibri" w:hAnsi="Calibri"/>
          <w:color w:val="00B0F0"/>
          <w:sz w:val="40"/>
          <w:szCs w:val="40"/>
        </w:rPr>
        <w:t>La charte de l’Encadrant rando Pédestre et Raquettes</w:t>
      </w:r>
    </w:p>
    <w:p w14:paraId="6D28202B" w14:textId="77777777" w:rsidR="00CC1B34" w:rsidRPr="004964D8" w:rsidRDefault="00CC1B34" w:rsidP="00CC1B34">
      <w:pPr>
        <w:rPr>
          <w:b/>
          <w:bCs/>
          <w:color w:val="00B0F0"/>
          <w:sz w:val="28"/>
          <w:szCs w:val="28"/>
        </w:rPr>
      </w:pPr>
      <w:r w:rsidRPr="004964D8">
        <w:rPr>
          <w:b/>
          <w:bCs/>
          <w:color w:val="00B0F0"/>
          <w:sz w:val="28"/>
          <w:szCs w:val="28"/>
        </w:rPr>
        <w:t>L’Encadrant…</w:t>
      </w:r>
    </w:p>
    <w:p w14:paraId="37670084" w14:textId="77777777" w:rsidR="00CC1B34" w:rsidRPr="004964D8" w:rsidRDefault="00CC1B34" w:rsidP="00CC1B34">
      <w:pPr>
        <w:rPr>
          <w:b/>
          <w:bCs/>
          <w:color w:val="00B0F0"/>
        </w:rPr>
      </w:pPr>
      <w:r w:rsidRPr="004964D8">
        <w:rPr>
          <w:b/>
          <w:bCs/>
          <w:color w:val="00B0F0"/>
        </w:rPr>
        <w:t>Préparation de la randonnée</w:t>
      </w:r>
    </w:p>
    <w:p w14:paraId="2A8ADBC0" w14:textId="3A90C18B"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Lance l'invitation au plus tard l'avant-veille de la rando (via extranet + Framadate), </w:t>
      </w:r>
    </w:p>
    <w:p w14:paraId="2C1D1EA1" w14:textId="459E7698"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Rappelle dans l'invitation l'indice de difficulté de la sortie et alerte sur les difficultés liées à la technicité de l'itinéraire et à l'exposition au danger, </w:t>
      </w:r>
    </w:p>
    <w:p w14:paraId="742CE412" w14:textId="6B387F48"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Indique aux Randonneurs dans l'invitation le matériel a priori nécessaire (par ex. Raquettes, DVA + Sonde + Pelle, Crampons, …), </w:t>
      </w:r>
    </w:p>
    <w:p w14:paraId="793681B8" w14:textId="000FB24C"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S'assure qu'il sera accompagné d'au moins un </w:t>
      </w:r>
      <w:proofErr w:type="spellStart"/>
      <w:r w:rsidRPr="00CC1B34">
        <w:rPr>
          <w:color w:val="404040" w:themeColor="text1" w:themeTint="BF"/>
        </w:rPr>
        <w:t>co</w:t>
      </w:r>
      <w:proofErr w:type="spellEnd"/>
      <w:r w:rsidRPr="00CC1B34">
        <w:rPr>
          <w:color w:val="404040" w:themeColor="text1" w:themeTint="BF"/>
        </w:rPr>
        <w:t>-Encadrant pour l'épauler et d</w:t>
      </w:r>
      <w:r>
        <w:rPr>
          <w:color w:val="404040" w:themeColor="text1" w:themeTint="BF"/>
        </w:rPr>
        <w:t>’au</w:t>
      </w:r>
      <w:r w:rsidRPr="00CC1B34">
        <w:rPr>
          <w:color w:val="404040" w:themeColor="text1" w:themeTint="BF"/>
        </w:rPr>
        <w:t xml:space="preserve"> moi</w:t>
      </w:r>
      <w:r>
        <w:rPr>
          <w:color w:val="404040" w:themeColor="text1" w:themeTint="BF"/>
        </w:rPr>
        <w:t>n</w:t>
      </w:r>
      <w:r w:rsidRPr="00CC1B34">
        <w:rPr>
          <w:color w:val="404040" w:themeColor="text1" w:themeTint="BF"/>
        </w:rPr>
        <w:t xml:space="preserve">s deux si le nombre de participants est supérieur à 24, </w:t>
      </w:r>
    </w:p>
    <w:p w14:paraId="3B1B615C" w14:textId="65CDF1A9"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S'équipe du matériel de sécurité (système radio dont il vérifie la bonne charge, DVA de secours, matériel d'assurage, pharmacie), d'un système de localisation et de guidage GPS et d'une carte (locale au moins),</w:t>
      </w:r>
      <w:r>
        <w:rPr>
          <w:color w:val="404040" w:themeColor="text1" w:themeTint="BF"/>
        </w:rPr>
        <w:t xml:space="preserve"> </w:t>
      </w:r>
      <w:r w:rsidRPr="00CC1B34">
        <w:rPr>
          <w:color w:val="404040" w:themeColor="text1" w:themeTint="BF"/>
        </w:rPr>
        <w:t>...</w:t>
      </w:r>
      <w:r>
        <w:rPr>
          <w:color w:val="404040" w:themeColor="text1" w:themeTint="BF"/>
        </w:rPr>
        <w:t xml:space="preserve"> </w:t>
      </w:r>
      <w:r w:rsidRPr="00CC1B34">
        <w:rPr>
          <w:color w:val="404040" w:themeColor="text1" w:themeTint="BF"/>
        </w:rPr>
        <w:t xml:space="preserve">S'assure que le </w:t>
      </w:r>
      <w:proofErr w:type="spellStart"/>
      <w:r w:rsidRPr="00CC1B34">
        <w:rPr>
          <w:color w:val="404040" w:themeColor="text1" w:themeTint="BF"/>
        </w:rPr>
        <w:t>co</w:t>
      </w:r>
      <w:proofErr w:type="spellEnd"/>
      <w:r w:rsidRPr="00CC1B34">
        <w:rPr>
          <w:color w:val="404040" w:themeColor="text1" w:themeTint="BF"/>
        </w:rPr>
        <w:t>-encadrant dispose de la trace GPX</w:t>
      </w:r>
      <w:r>
        <w:rPr>
          <w:color w:val="404040" w:themeColor="text1" w:themeTint="BF"/>
        </w:rPr>
        <w:t>,</w:t>
      </w:r>
    </w:p>
    <w:p w14:paraId="2472E775" w14:textId="4013F15D"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Annule ou modifie le parcours de la randonnée, en propose un autre s'il le juge nécessaire (en fonction notamment des conditions météorologiques)</w:t>
      </w:r>
      <w:r>
        <w:rPr>
          <w:color w:val="404040" w:themeColor="text1" w:themeTint="BF"/>
        </w:rPr>
        <w:t>,</w:t>
      </w:r>
    </w:p>
    <w:p w14:paraId="1DAF963E" w14:textId="7537CB7F"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Informe le Président en cas de reconnaissance préventive du parcours</w:t>
      </w:r>
      <w:r>
        <w:rPr>
          <w:color w:val="404040" w:themeColor="text1" w:themeTint="BF"/>
        </w:rPr>
        <w:t>.</w:t>
      </w:r>
    </w:p>
    <w:p w14:paraId="2D3FB77B" w14:textId="77777777" w:rsidR="00CC1B34" w:rsidRPr="004964D8" w:rsidRDefault="00CC1B34" w:rsidP="00CC1B34">
      <w:pPr>
        <w:rPr>
          <w:b/>
          <w:bCs/>
          <w:color w:val="00B0F0"/>
        </w:rPr>
      </w:pPr>
      <w:r w:rsidRPr="004964D8">
        <w:rPr>
          <w:b/>
          <w:bCs/>
          <w:color w:val="00B0F0"/>
        </w:rPr>
        <w:t>Le jour de la randonnée</w:t>
      </w:r>
    </w:p>
    <w:p w14:paraId="006EA6D4" w14:textId="0CEBC706" w:rsidR="00CC1B34" w:rsidRPr="004964D8" w:rsidRDefault="00CC1B34" w:rsidP="00CC1B34">
      <w:pPr>
        <w:pStyle w:val="Paragraphedeliste"/>
        <w:numPr>
          <w:ilvl w:val="0"/>
          <w:numId w:val="9"/>
        </w:numPr>
        <w:ind w:left="284" w:hanging="284"/>
        <w:rPr>
          <w:color w:val="404040" w:themeColor="text1" w:themeTint="BF"/>
        </w:rPr>
      </w:pPr>
      <w:r w:rsidRPr="004964D8">
        <w:rPr>
          <w:color w:val="404040" w:themeColor="text1" w:themeTint="BF"/>
        </w:rPr>
        <w:t>Au point de rencontre</w:t>
      </w:r>
    </w:p>
    <w:p w14:paraId="06A55CE2" w14:textId="77777777"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Vérifie que les Randonneurs inscrits sont bien présents, </w:t>
      </w:r>
    </w:p>
    <w:p w14:paraId="10E90440" w14:textId="77777777"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Organise le co-voiturage, </w:t>
      </w:r>
    </w:p>
    <w:p w14:paraId="5654BCED" w14:textId="77777777"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S'assure que les randonneurs disposent bien du matériel requis dans l'invitation, </w:t>
      </w:r>
    </w:p>
    <w:p w14:paraId="615DCB0F" w14:textId="581F5DAB"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Est en possession du Fichier des Randonneurs (pour les joindre si nécessaire ou pour joindre un numéro en cas de problème pendant la randonnée)</w:t>
      </w:r>
      <w:r>
        <w:rPr>
          <w:color w:val="404040" w:themeColor="text1" w:themeTint="BF"/>
        </w:rPr>
        <w:t>,</w:t>
      </w:r>
      <w:r w:rsidRPr="00CC1B34">
        <w:rPr>
          <w:color w:val="404040" w:themeColor="text1" w:themeTint="BF"/>
        </w:rPr>
        <w:t xml:space="preserve"> </w:t>
      </w:r>
    </w:p>
    <w:p w14:paraId="6643DF08" w14:textId="77777777" w:rsidR="00CC1B34" w:rsidRPr="004964D8" w:rsidRDefault="00CC1B34" w:rsidP="00CC1B34">
      <w:pPr>
        <w:pStyle w:val="Paragraphedeliste"/>
        <w:numPr>
          <w:ilvl w:val="0"/>
          <w:numId w:val="9"/>
        </w:numPr>
        <w:ind w:left="284" w:hanging="284"/>
        <w:rPr>
          <w:color w:val="404040" w:themeColor="text1" w:themeTint="BF"/>
        </w:rPr>
      </w:pPr>
      <w:r w:rsidRPr="004964D8">
        <w:rPr>
          <w:color w:val="404040" w:themeColor="text1" w:themeTint="BF"/>
        </w:rPr>
        <w:t>Au point de départ de la randonnée</w:t>
      </w:r>
    </w:p>
    <w:p w14:paraId="54D014EA" w14:textId="77777777" w:rsidR="00CC1B34" w:rsidRPr="004964D8" w:rsidRDefault="00CC1B34" w:rsidP="00CC1B34">
      <w:pPr>
        <w:pStyle w:val="Paragraphedeliste"/>
        <w:numPr>
          <w:ilvl w:val="0"/>
          <w:numId w:val="6"/>
        </w:numPr>
        <w:ind w:left="709" w:hanging="283"/>
        <w:rPr>
          <w:color w:val="404040" w:themeColor="text1" w:themeTint="BF"/>
        </w:rPr>
      </w:pPr>
      <w:r w:rsidRPr="004964D8">
        <w:rPr>
          <w:color w:val="404040" w:themeColor="text1" w:themeTint="BF"/>
        </w:rPr>
        <w:t>Confirme le niveau d’équipement de sécurité nécessaire en fonction des conditions constatées sur place,</w:t>
      </w:r>
    </w:p>
    <w:p w14:paraId="4DBF3B22" w14:textId="265C5FC9" w:rsidR="00CC1B34" w:rsidRPr="004964D8" w:rsidRDefault="00CC1B34" w:rsidP="00CC1B34">
      <w:pPr>
        <w:pStyle w:val="Paragraphedeliste"/>
        <w:numPr>
          <w:ilvl w:val="0"/>
          <w:numId w:val="6"/>
        </w:numPr>
        <w:ind w:left="709" w:hanging="283"/>
        <w:rPr>
          <w:color w:val="404040" w:themeColor="text1" w:themeTint="BF"/>
        </w:rPr>
      </w:pPr>
      <w:r w:rsidRPr="004964D8">
        <w:rPr>
          <w:color w:val="404040" w:themeColor="text1" w:themeTint="BF"/>
        </w:rPr>
        <w:t>Organise le comptage des Randonneurs avec le soutien du Serre-file</w:t>
      </w:r>
      <w:r>
        <w:rPr>
          <w:color w:val="404040" w:themeColor="text1" w:themeTint="BF"/>
        </w:rPr>
        <w:t>,</w:t>
      </w:r>
    </w:p>
    <w:p w14:paraId="3C4C774C" w14:textId="77777777" w:rsidR="00CC1B34" w:rsidRPr="004964D8" w:rsidRDefault="00CC1B34" w:rsidP="00CC1B34">
      <w:pPr>
        <w:pStyle w:val="Paragraphedeliste"/>
        <w:numPr>
          <w:ilvl w:val="0"/>
          <w:numId w:val="6"/>
        </w:numPr>
        <w:ind w:left="709" w:hanging="283"/>
        <w:rPr>
          <w:color w:val="404040" w:themeColor="text1" w:themeTint="BF"/>
        </w:rPr>
      </w:pPr>
      <w:r w:rsidRPr="004964D8">
        <w:rPr>
          <w:color w:val="404040" w:themeColor="text1" w:themeTint="BF"/>
        </w:rPr>
        <w:t>Pour les DVA, effectue un double test de bon fonctionnement (en émission et en réception).</w:t>
      </w:r>
    </w:p>
    <w:p w14:paraId="5C896052" w14:textId="77777777" w:rsidR="00CC1B34" w:rsidRPr="004964D8" w:rsidRDefault="00CC1B34" w:rsidP="00CC1B34">
      <w:pPr>
        <w:pStyle w:val="Paragraphedeliste"/>
        <w:numPr>
          <w:ilvl w:val="0"/>
          <w:numId w:val="9"/>
        </w:numPr>
        <w:ind w:left="284" w:hanging="284"/>
        <w:rPr>
          <w:color w:val="404040" w:themeColor="text1" w:themeTint="BF"/>
        </w:rPr>
      </w:pPr>
      <w:r w:rsidRPr="004964D8">
        <w:rPr>
          <w:color w:val="404040" w:themeColor="text1" w:themeTint="BF"/>
        </w:rPr>
        <w:t>Pendant la randonnée</w:t>
      </w:r>
    </w:p>
    <w:p w14:paraId="1B3529BD" w14:textId="06FD8EA2"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Désigne un des </w:t>
      </w:r>
      <w:proofErr w:type="spellStart"/>
      <w:r w:rsidRPr="00CC1B34">
        <w:rPr>
          <w:color w:val="404040" w:themeColor="text1" w:themeTint="BF"/>
        </w:rPr>
        <w:t>co</w:t>
      </w:r>
      <w:proofErr w:type="spellEnd"/>
      <w:r w:rsidRPr="00CC1B34">
        <w:rPr>
          <w:color w:val="404040" w:themeColor="text1" w:themeTint="BF"/>
        </w:rPr>
        <w:t xml:space="preserve">-Encadrants comme </w:t>
      </w:r>
      <w:r w:rsidRPr="00CC1B34">
        <w:rPr>
          <w:b/>
          <w:bCs/>
          <w:color w:val="404040" w:themeColor="text1" w:themeTint="BF"/>
        </w:rPr>
        <w:t>Serre-File</w:t>
      </w:r>
      <w:r w:rsidRPr="00CC1B34">
        <w:rPr>
          <w:color w:val="404040" w:themeColor="text1" w:themeTint="BF"/>
        </w:rPr>
        <w:t xml:space="preserve"> (ou tout autre personne de confiance si besoin), </w:t>
      </w:r>
    </w:p>
    <w:p w14:paraId="618EEBA9" w14:textId="48559F76"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Organise le </w:t>
      </w:r>
      <w:r w:rsidRPr="00CC1B34">
        <w:rPr>
          <w:b/>
          <w:bCs/>
          <w:color w:val="404040" w:themeColor="text1" w:themeTint="BF"/>
        </w:rPr>
        <w:t>comptage des Randonneurs</w:t>
      </w:r>
      <w:r w:rsidRPr="00CC1B34">
        <w:rPr>
          <w:color w:val="404040" w:themeColor="text1" w:themeTint="BF"/>
        </w:rPr>
        <w:t xml:space="preserve"> avec le soutien du Serre-file. </w:t>
      </w:r>
    </w:p>
    <w:p w14:paraId="42F38E7B" w14:textId="70030C63"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S'équipe d'</w:t>
      </w:r>
      <w:r w:rsidRPr="00CC1B34">
        <w:rPr>
          <w:b/>
          <w:bCs/>
          <w:color w:val="404040" w:themeColor="text1" w:themeTint="BF"/>
        </w:rPr>
        <w:t>une radio et de deux talkies</w:t>
      </w:r>
      <w:r w:rsidRPr="00CC1B34">
        <w:rPr>
          <w:color w:val="404040" w:themeColor="text1" w:themeTint="BF"/>
        </w:rPr>
        <w:t xml:space="preserve"> qu'il confie au(x) </w:t>
      </w:r>
      <w:proofErr w:type="spellStart"/>
      <w:r w:rsidRPr="00CC1B34">
        <w:rPr>
          <w:color w:val="404040" w:themeColor="text1" w:themeTint="BF"/>
        </w:rPr>
        <w:t>co</w:t>
      </w:r>
      <w:proofErr w:type="spellEnd"/>
      <w:r w:rsidRPr="00CC1B34">
        <w:rPr>
          <w:color w:val="404040" w:themeColor="text1" w:themeTint="BF"/>
        </w:rPr>
        <w:t>-Encadrant(s) et teste la liaison</w:t>
      </w:r>
      <w:r>
        <w:rPr>
          <w:color w:val="404040" w:themeColor="text1" w:themeTint="BF"/>
        </w:rPr>
        <w:t>,</w:t>
      </w:r>
    </w:p>
    <w:p w14:paraId="14ADE798" w14:textId="3A93A032"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S'équipe de la trousse à </w:t>
      </w:r>
      <w:r w:rsidRPr="00CC1B34">
        <w:rPr>
          <w:b/>
          <w:bCs/>
          <w:color w:val="404040" w:themeColor="text1" w:themeTint="BF"/>
        </w:rPr>
        <w:t>pharmacie</w:t>
      </w:r>
      <w:r w:rsidRPr="00CC1B34">
        <w:rPr>
          <w:color w:val="404040" w:themeColor="text1" w:themeTint="BF"/>
        </w:rPr>
        <w:t xml:space="preserve"> du Club (ou la confie à un membre du groupe)</w:t>
      </w:r>
      <w:r>
        <w:rPr>
          <w:color w:val="404040" w:themeColor="text1" w:themeTint="BF"/>
        </w:rPr>
        <w:t>,</w:t>
      </w:r>
    </w:p>
    <w:p w14:paraId="6E9A5CB3" w14:textId="790D47C6"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S'équipe du </w:t>
      </w:r>
      <w:r w:rsidRPr="00CC1B34">
        <w:rPr>
          <w:b/>
          <w:bCs/>
          <w:color w:val="404040" w:themeColor="text1" w:themeTint="BF"/>
        </w:rPr>
        <w:t>matériel d'assurage</w:t>
      </w:r>
      <w:r w:rsidRPr="00CC1B34">
        <w:rPr>
          <w:color w:val="404040" w:themeColor="text1" w:themeTint="BF"/>
        </w:rPr>
        <w:t xml:space="preserve"> s</w:t>
      </w:r>
      <w:r>
        <w:rPr>
          <w:color w:val="404040" w:themeColor="text1" w:themeTint="BF"/>
        </w:rPr>
        <w:t>’</w:t>
      </w:r>
      <w:r w:rsidRPr="00CC1B34">
        <w:rPr>
          <w:color w:val="404040" w:themeColor="text1" w:themeTint="BF"/>
        </w:rPr>
        <w:t xml:space="preserve">il le juge nécessaire, </w:t>
      </w:r>
    </w:p>
    <w:p w14:paraId="32E33EDB" w14:textId="353A34B5"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Pour les </w:t>
      </w:r>
      <w:r w:rsidRPr="00CC1B34">
        <w:rPr>
          <w:b/>
          <w:bCs/>
          <w:color w:val="404040" w:themeColor="text1" w:themeTint="BF"/>
        </w:rPr>
        <w:t>DVA</w:t>
      </w:r>
      <w:r w:rsidRPr="00CC1B34">
        <w:rPr>
          <w:color w:val="404040" w:themeColor="text1" w:themeTint="BF"/>
        </w:rPr>
        <w:t xml:space="preserve">, effectue un </w:t>
      </w:r>
      <w:r w:rsidRPr="00CC1B34">
        <w:rPr>
          <w:b/>
          <w:bCs/>
          <w:color w:val="404040" w:themeColor="text1" w:themeTint="BF"/>
        </w:rPr>
        <w:t>double test</w:t>
      </w:r>
      <w:r w:rsidRPr="00CC1B34">
        <w:rPr>
          <w:color w:val="404040" w:themeColor="text1" w:themeTint="BF"/>
        </w:rPr>
        <w:t xml:space="preserve"> de bon fonctionnement (en émission et en réception)</w:t>
      </w:r>
      <w:r>
        <w:rPr>
          <w:color w:val="404040" w:themeColor="text1" w:themeTint="BF"/>
        </w:rPr>
        <w:t>,</w:t>
      </w:r>
    </w:p>
    <w:p w14:paraId="4EC289BE" w14:textId="1504C41F" w:rsidR="00CC1B34" w:rsidRPr="00CC1B34" w:rsidRDefault="00CC1B34" w:rsidP="00CC1B34">
      <w:pPr>
        <w:pStyle w:val="Paragraphedeliste"/>
        <w:numPr>
          <w:ilvl w:val="0"/>
          <w:numId w:val="6"/>
        </w:numPr>
        <w:ind w:left="709" w:hanging="283"/>
        <w:rPr>
          <w:color w:val="404040" w:themeColor="text1" w:themeTint="BF"/>
        </w:rPr>
      </w:pPr>
      <w:r w:rsidRPr="00CC1B34">
        <w:rPr>
          <w:color w:val="404040" w:themeColor="text1" w:themeTint="BF"/>
        </w:rPr>
        <w:t xml:space="preserve">Fait une </w:t>
      </w:r>
      <w:r w:rsidRPr="00CC1B34">
        <w:rPr>
          <w:b/>
          <w:bCs/>
          <w:color w:val="404040" w:themeColor="text1" w:themeTint="BF"/>
        </w:rPr>
        <w:t>présentation</w:t>
      </w:r>
      <w:r w:rsidRPr="00CC1B34">
        <w:rPr>
          <w:color w:val="404040" w:themeColor="text1" w:themeTint="BF"/>
        </w:rPr>
        <w:t xml:space="preserve"> rapide de la randonnée aux membres du groupe</w:t>
      </w:r>
      <w:r>
        <w:rPr>
          <w:color w:val="404040" w:themeColor="text1" w:themeTint="BF"/>
        </w:rPr>
        <w:t>.</w:t>
      </w:r>
    </w:p>
    <w:p w14:paraId="182B0AAE" w14:textId="77777777" w:rsidR="00CC1B34" w:rsidRPr="004964D8" w:rsidRDefault="00CC1B34" w:rsidP="00CC1B34">
      <w:pPr>
        <w:pStyle w:val="Paragraphedeliste"/>
        <w:numPr>
          <w:ilvl w:val="0"/>
          <w:numId w:val="9"/>
        </w:numPr>
        <w:ind w:left="284" w:hanging="284"/>
        <w:rPr>
          <w:color w:val="404040" w:themeColor="text1" w:themeTint="BF"/>
        </w:rPr>
      </w:pPr>
      <w:r w:rsidRPr="004964D8">
        <w:rPr>
          <w:color w:val="404040" w:themeColor="text1" w:themeTint="BF"/>
        </w:rPr>
        <w:t>Tout au long de la journée</w:t>
      </w:r>
    </w:p>
    <w:p w14:paraId="464561B8" w14:textId="72E48DDC" w:rsidR="00CC1B34" w:rsidRPr="004964D8" w:rsidRDefault="00CC1B34" w:rsidP="00CC1B34">
      <w:pPr>
        <w:pStyle w:val="Paragraphedeliste"/>
        <w:numPr>
          <w:ilvl w:val="0"/>
          <w:numId w:val="6"/>
        </w:numPr>
        <w:ind w:left="709" w:hanging="283"/>
        <w:rPr>
          <w:color w:val="404040" w:themeColor="text1" w:themeTint="BF"/>
        </w:rPr>
      </w:pPr>
      <w:r w:rsidRPr="004964D8">
        <w:rPr>
          <w:color w:val="404040" w:themeColor="text1" w:themeTint="BF"/>
        </w:rPr>
        <w:t>Evalue les conditions et décide d’une adaptation de l’itinéraire s’il le juge nécessaire</w:t>
      </w:r>
      <w:r>
        <w:rPr>
          <w:color w:val="404040" w:themeColor="text1" w:themeTint="BF"/>
        </w:rPr>
        <w:t>,</w:t>
      </w:r>
      <w:r w:rsidRPr="004964D8">
        <w:rPr>
          <w:color w:val="404040" w:themeColor="text1" w:themeTint="BF"/>
        </w:rPr>
        <w:t xml:space="preserve"> </w:t>
      </w:r>
    </w:p>
    <w:p w14:paraId="6EC2A5A2" w14:textId="77777777" w:rsidR="00CC1B34" w:rsidRPr="004964D8" w:rsidRDefault="00CC1B34" w:rsidP="00CC1B34">
      <w:pPr>
        <w:pStyle w:val="Paragraphedeliste"/>
        <w:numPr>
          <w:ilvl w:val="0"/>
          <w:numId w:val="6"/>
        </w:numPr>
        <w:ind w:left="709" w:hanging="283"/>
        <w:rPr>
          <w:color w:val="404040" w:themeColor="text1" w:themeTint="BF"/>
        </w:rPr>
      </w:pPr>
      <w:r w:rsidRPr="004964D8">
        <w:rPr>
          <w:color w:val="404040" w:themeColor="text1" w:themeTint="BF"/>
        </w:rPr>
        <w:t>(</w:t>
      </w:r>
      <w:proofErr w:type="gramStart"/>
      <w:r w:rsidRPr="004964D8">
        <w:rPr>
          <w:color w:val="404040" w:themeColor="text1" w:themeTint="BF"/>
        </w:rPr>
        <w:t>le</w:t>
      </w:r>
      <w:proofErr w:type="gramEnd"/>
      <w:r w:rsidRPr="004964D8">
        <w:rPr>
          <w:color w:val="404040" w:themeColor="text1" w:themeTint="BF"/>
        </w:rPr>
        <w:t xml:space="preserve"> modifie, le réduit ou l’augmente) après consultation du Serre-file et des membres du groupe.</w:t>
      </w:r>
    </w:p>
    <w:p w14:paraId="3C59373B" w14:textId="77777777" w:rsidR="00CC1B34" w:rsidRPr="004964D8" w:rsidRDefault="00CC1B34" w:rsidP="00CC1B34">
      <w:pPr>
        <w:rPr>
          <w:b/>
          <w:bCs/>
          <w:color w:val="00B0F0"/>
        </w:rPr>
      </w:pPr>
      <w:r w:rsidRPr="004964D8">
        <w:rPr>
          <w:b/>
          <w:bCs/>
          <w:color w:val="00B0F0"/>
        </w:rPr>
        <w:t>Après la randonnée</w:t>
      </w:r>
    </w:p>
    <w:p w14:paraId="45A8A42E" w14:textId="77777777" w:rsidR="00CC1B34" w:rsidRPr="004964D8" w:rsidRDefault="00CC1B34" w:rsidP="00CC1B34">
      <w:pPr>
        <w:pStyle w:val="Paragraphedeliste"/>
        <w:numPr>
          <w:ilvl w:val="0"/>
          <w:numId w:val="6"/>
        </w:numPr>
        <w:ind w:left="709" w:hanging="283"/>
        <w:rPr>
          <w:color w:val="404040" w:themeColor="text1" w:themeTint="BF"/>
        </w:rPr>
      </w:pPr>
      <w:r w:rsidRPr="004964D8">
        <w:rPr>
          <w:color w:val="404040" w:themeColor="text1" w:themeTint="BF"/>
        </w:rPr>
        <w:t>Fait et publie au groupe d’encadrants un compte-rendu,</w:t>
      </w:r>
    </w:p>
    <w:p w14:paraId="74238729" w14:textId="30541CB5" w:rsidR="00CC1B34" w:rsidRPr="00CC1B34" w:rsidRDefault="00CC1B34" w:rsidP="00CC1B34">
      <w:pPr>
        <w:pStyle w:val="Paragraphedeliste"/>
        <w:numPr>
          <w:ilvl w:val="0"/>
          <w:numId w:val="6"/>
        </w:numPr>
        <w:ind w:left="709" w:hanging="283"/>
        <w:rPr>
          <w:color w:val="404040" w:themeColor="text1" w:themeTint="BF"/>
        </w:rPr>
      </w:pPr>
      <w:r w:rsidRPr="004964D8">
        <w:rPr>
          <w:color w:val="404040" w:themeColor="text1" w:themeTint="BF"/>
        </w:rPr>
        <w:t>Renseigne la fiche de présence et la transmet au Référent Organisation.</w:t>
      </w:r>
    </w:p>
    <w:sectPr w:rsidR="00CC1B34" w:rsidRPr="00CC1B34" w:rsidSect="00DA4AAF">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9B9"/>
    <w:multiLevelType w:val="hybridMultilevel"/>
    <w:tmpl w:val="5C56A716"/>
    <w:lvl w:ilvl="0" w:tplc="0D3635A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B2018C"/>
    <w:multiLevelType w:val="hybridMultilevel"/>
    <w:tmpl w:val="CF8A8AC4"/>
    <w:lvl w:ilvl="0" w:tplc="504AAA08">
      <w:start w:val="1"/>
      <w:numFmt w:val="bullet"/>
      <w:lvlText w:val=""/>
      <w:lvlJc w:val="left"/>
      <w:pPr>
        <w:ind w:left="1080" w:hanging="360"/>
      </w:pPr>
      <w:rPr>
        <w:rFonts w:ascii="Wingdings 3" w:hAnsi="Wingdings 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8A564D"/>
    <w:multiLevelType w:val="hybridMultilevel"/>
    <w:tmpl w:val="78D29B0A"/>
    <w:lvl w:ilvl="0" w:tplc="0D3635A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DF780E"/>
    <w:multiLevelType w:val="hybridMultilevel"/>
    <w:tmpl w:val="A26A6E64"/>
    <w:lvl w:ilvl="0" w:tplc="1AEC34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8319A7"/>
    <w:multiLevelType w:val="hybridMultilevel"/>
    <w:tmpl w:val="99E8DB22"/>
    <w:lvl w:ilvl="0" w:tplc="0D3635A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901906"/>
    <w:multiLevelType w:val="hybridMultilevel"/>
    <w:tmpl w:val="D1AE8FCE"/>
    <w:lvl w:ilvl="0" w:tplc="6A48DEE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7317471"/>
    <w:multiLevelType w:val="hybridMultilevel"/>
    <w:tmpl w:val="5B48545E"/>
    <w:lvl w:ilvl="0" w:tplc="0D3635AA">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A14A1B"/>
    <w:multiLevelType w:val="hybridMultilevel"/>
    <w:tmpl w:val="328A3D0E"/>
    <w:lvl w:ilvl="0" w:tplc="0D3635AA">
      <w:numFmt w:val="bullet"/>
      <w:lvlText w:val="˃"/>
      <w:lvlJc w:val="left"/>
      <w:pPr>
        <w:ind w:left="720" w:hanging="360"/>
      </w:pPr>
      <w:rPr>
        <w:rFonts w:ascii="Calibri" w:eastAsiaTheme="minorHAnsi" w:hAnsi="Calibri" w:hint="default"/>
      </w:rPr>
    </w:lvl>
    <w:lvl w:ilvl="1" w:tplc="6A48DEEE">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9750C1"/>
    <w:multiLevelType w:val="hybridMultilevel"/>
    <w:tmpl w:val="640C9F46"/>
    <w:lvl w:ilvl="0" w:tplc="0D3635AA">
      <w:numFmt w:val="bullet"/>
      <w:lvlText w:val="˃"/>
      <w:lvlJc w:val="left"/>
      <w:pPr>
        <w:ind w:left="360" w:hanging="360"/>
      </w:pPr>
      <w:rPr>
        <w:rFonts w:ascii="Calibri" w:eastAsiaTheme="minorHAns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D191957"/>
    <w:multiLevelType w:val="multilevel"/>
    <w:tmpl w:val="CDC6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9266">
    <w:abstractNumId w:val="6"/>
  </w:num>
  <w:num w:numId="2" w16cid:durableId="1683895092">
    <w:abstractNumId w:val="3"/>
  </w:num>
  <w:num w:numId="3" w16cid:durableId="1048384223">
    <w:abstractNumId w:val="2"/>
  </w:num>
  <w:num w:numId="4" w16cid:durableId="1927037248">
    <w:abstractNumId w:val="8"/>
  </w:num>
  <w:num w:numId="5" w16cid:durableId="792599837">
    <w:abstractNumId w:val="4"/>
  </w:num>
  <w:num w:numId="6" w16cid:durableId="1926723362">
    <w:abstractNumId w:val="5"/>
  </w:num>
  <w:num w:numId="7" w16cid:durableId="1020856666">
    <w:abstractNumId w:val="7"/>
  </w:num>
  <w:num w:numId="8" w16cid:durableId="1052929162">
    <w:abstractNumId w:val="0"/>
  </w:num>
  <w:num w:numId="9" w16cid:durableId="2094551274">
    <w:abstractNumId w:val="1"/>
  </w:num>
  <w:num w:numId="10" w16cid:durableId="1236816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B7"/>
    <w:rsid w:val="00003C1A"/>
    <w:rsid w:val="000141F8"/>
    <w:rsid w:val="00120496"/>
    <w:rsid w:val="001B3B6A"/>
    <w:rsid w:val="0035274B"/>
    <w:rsid w:val="003C7A4A"/>
    <w:rsid w:val="003D18E2"/>
    <w:rsid w:val="004704B7"/>
    <w:rsid w:val="004964D8"/>
    <w:rsid w:val="004F1369"/>
    <w:rsid w:val="0060129E"/>
    <w:rsid w:val="00644017"/>
    <w:rsid w:val="006D0489"/>
    <w:rsid w:val="0070193F"/>
    <w:rsid w:val="0078160D"/>
    <w:rsid w:val="00876AE6"/>
    <w:rsid w:val="008A4D70"/>
    <w:rsid w:val="008B5575"/>
    <w:rsid w:val="009077B3"/>
    <w:rsid w:val="0095675A"/>
    <w:rsid w:val="009A48A8"/>
    <w:rsid w:val="00A73833"/>
    <w:rsid w:val="00A80F5D"/>
    <w:rsid w:val="00B14519"/>
    <w:rsid w:val="00B82AE3"/>
    <w:rsid w:val="00C91611"/>
    <w:rsid w:val="00CC1B34"/>
    <w:rsid w:val="00D61A18"/>
    <w:rsid w:val="00D64C83"/>
    <w:rsid w:val="00DA4AAF"/>
    <w:rsid w:val="00E17D76"/>
    <w:rsid w:val="00E514BB"/>
    <w:rsid w:val="00E74C6F"/>
    <w:rsid w:val="00EB6903"/>
    <w:rsid w:val="00ED48B7"/>
    <w:rsid w:val="00F956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195E"/>
  <w15:chartTrackingRefBased/>
  <w15:docId w15:val="{EEE1AEC2-05DF-45EB-95C0-21F65759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04B7"/>
    <w:pPr>
      <w:ind w:left="720"/>
      <w:contextualSpacing/>
    </w:pPr>
  </w:style>
  <w:style w:type="table" w:styleId="Grilledutableau">
    <w:name w:val="Table Grid"/>
    <w:basedOn w:val="TableauNormal"/>
    <w:uiPriority w:val="39"/>
    <w:rsid w:val="006D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4964D8"/>
    <w:pPr>
      <w:suppressAutoHyphens/>
      <w:spacing w:after="140" w:line="276" w:lineRule="auto"/>
    </w:pPr>
    <w:rPr>
      <w:rFonts w:ascii="Liberation Serif" w:eastAsia="NSimSun" w:hAnsi="Liberation Serif" w:cs="Arial"/>
      <w:kern w:val="2"/>
      <w:sz w:val="24"/>
      <w:szCs w:val="24"/>
      <w:lang w:eastAsia="zh-CN" w:bidi="hi-IN"/>
    </w:rPr>
  </w:style>
  <w:style w:type="character" w:customStyle="1" w:styleId="CorpsdetexteCar">
    <w:name w:val="Corps de texte Car"/>
    <w:basedOn w:val="Policepardfaut"/>
    <w:link w:val="Corpsdetexte"/>
    <w:rsid w:val="004964D8"/>
    <w:rPr>
      <w:rFonts w:ascii="Liberation Serif" w:eastAsia="NSimSun" w:hAnsi="Liberation Serif" w:cs="Arial"/>
      <w:kern w:val="2"/>
      <w:sz w:val="24"/>
      <w:szCs w:val="24"/>
      <w:lang w:eastAsia="zh-CN" w:bidi="hi-IN"/>
    </w:rPr>
  </w:style>
  <w:style w:type="character" w:styleId="lev">
    <w:name w:val="Strong"/>
    <w:uiPriority w:val="22"/>
    <w:qFormat/>
    <w:rsid w:val="00496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CEB7-ADB1-4E43-B09F-CF1B6C2A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1</Pages>
  <Words>416</Words>
  <Characters>2290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marc</dc:creator>
  <cp:keywords/>
  <dc:description/>
  <cp:lastModifiedBy>girard marc</cp:lastModifiedBy>
  <cp:revision>3</cp:revision>
  <cp:lastPrinted>2023-02-02T15:10:00Z</cp:lastPrinted>
  <dcterms:created xsi:type="dcterms:W3CDTF">2025-09-12T06:32:00Z</dcterms:created>
  <dcterms:modified xsi:type="dcterms:W3CDTF">2025-09-12T06:42:00Z</dcterms:modified>
</cp:coreProperties>
</file>